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DF643" w14:textId="5C62A5B5" w:rsidR="003A78BA" w:rsidRPr="00AB5515" w:rsidRDefault="003A78BA" w:rsidP="00FE2B21">
      <w:pPr>
        <w:jc w:val="center"/>
        <w:rPr>
          <w:rFonts w:cstheme="minorHAnsi"/>
          <w:b/>
          <w:bCs/>
          <w:sz w:val="19"/>
          <w:szCs w:val="19"/>
        </w:rPr>
      </w:pPr>
      <w:r w:rsidRPr="00AB5515">
        <w:rPr>
          <w:rFonts w:cstheme="minorHAnsi"/>
          <w:b/>
          <w:bCs/>
          <w:sz w:val="19"/>
          <w:szCs w:val="19"/>
        </w:rPr>
        <w:t>Informace podle zákona 106/1999 Sb.</w:t>
      </w:r>
    </w:p>
    <w:p w14:paraId="1F0D2FAD" w14:textId="4F7BF9A7" w:rsidR="003A78BA" w:rsidRPr="00AB5515" w:rsidRDefault="003A78BA" w:rsidP="00FE2B21">
      <w:pPr>
        <w:jc w:val="center"/>
        <w:rPr>
          <w:rFonts w:cstheme="minorHAnsi"/>
          <w:b/>
          <w:bCs/>
          <w:sz w:val="19"/>
          <w:szCs w:val="19"/>
        </w:rPr>
      </w:pPr>
      <w:r w:rsidRPr="00AB5515">
        <w:rPr>
          <w:rFonts w:cstheme="minorHAnsi"/>
          <w:b/>
          <w:bCs/>
          <w:sz w:val="19"/>
          <w:szCs w:val="19"/>
        </w:rPr>
        <w:t>(ve znění Vyhlášky č. 515/2020 Sb.)</w:t>
      </w:r>
    </w:p>
    <w:tbl>
      <w:tblPr>
        <w:tblStyle w:val="Mkatabulky"/>
        <w:tblW w:w="10632" w:type="dxa"/>
        <w:tblInd w:w="-856" w:type="dxa"/>
        <w:tblLook w:val="04A0" w:firstRow="1" w:lastRow="0" w:firstColumn="1" w:lastColumn="0" w:noHBand="0" w:noVBand="1"/>
      </w:tblPr>
      <w:tblGrid>
        <w:gridCol w:w="3403"/>
        <w:gridCol w:w="7229"/>
      </w:tblGrid>
      <w:tr w:rsidR="003A78BA" w:rsidRPr="00AB5515" w14:paraId="3A510934" w14:textId="77777777" w:rsidTr="00FE2B21">
        <w:tc>
          <w:tcPr>
            <w:tcW w:w="3403" w:type="dxa"/>
          </w:tcPr>
          <w:p w14:paraId="65515B69" w14:textId="2D67B45E" w:rsidR="003A78BA" w:rsidRPr="00AB5515" w:rsidRDefault="003A78BA" w:rsidP="003A78BA">
            <w:pPr>
              <w:rPr>
                <w:rFonts w:cstheme="minorHAnsi"/>
                <w:sz w:val="19"/>
                <w:szCs w:val="19"/>
              </w:rPr>
            </w:pPr>
            <w:r w:rsidRPr="00AB5515">
              <w:rPr>
                <w:rFonts w:cstheme="minorHAnsi"/>
                <w:sz w:val="19"/>
                <w:szCs w:val="19"/>
              </w:rPr>
              <w:t>1. Název</w:t>
            </w:r>
          </w:p>
        </w:tc>
        <w:tc>
          <w:tcPr>
            <w:tcW w:w="7229" w:type="dxa"/>
          </w:tcPr>
          <w:p w14:paraId="7D2CCA12" w14:textId="240F098D" w:rsidR="003A78BA" w:rsidRPr="00AB5515" w:rsidRDefault="001B51B9" w:rsidP="003A78BA">
            <w:pPr>
              <w:rPr>
                <w:rFonts w:cstheme="minorHAnsi"/>
                <w:sz w:val="19"/>
                <w:szCs w:val="19"/>
              </w:rPr>
            </w:pPr>
            <w:r w:rsidRPr="00AB5515">
              <w:rPr>
                <w:rFonts w:cstheme="minorHAnsi"/>
                <w:sz w:val="19"/>
                <w:szCs w:val="19"/>
              </w:rPr>
              <w:t xml:space="preserve">Domov klidného stáří v Žinkovech, příspěvková organizace </w:t>
            </w:r>
          </w:p>
        </w:tc>
      </w:tr>
      <w:tr w:rsidR="003A78BA" w:rsidRPr="00AB5515" w14:paraId="44EF3DFA" w14:textId="77777777" w:rsidTr="00FE2B21">
        <w:tc>
          <w:tcPr>
            <w:tcW w:w="3403" w:type="dxa"/>
          </w:tcPr>
          <w:p w14:paraId="51DAE2B0" w14:textId="344E7C01" w:rsidR="003A78BA" w:rsidRPr="00AB5515" w:rsidRDefault="003A78BA" w:rsidP="003A78BA">
            <w:pPr>
              <w:rPr>
                <w:rFonts w:cstheme="minorHAnsi"/>
                <w:sz w:val="19"/>
                <w:szCs w:val="19"/>
              </w:rPr>
            </w:pPr>
            <w:r w:rsidRPr="00AB5515">
              <w:rPr>
                <w:rFonts w:cstheme="minorHAnsi"/>
                <w:sz w:val="19"/>
                <w:szCs w:val="19"/>
              </w:rPr>
              <w:t>2. Důvod a způsob založení</w:t>
            </w:r>
          </w:p>
        </w:tc>
        <w:tc>
          <w:tcPr>
            <w:tcW w:w="7229" w:type="dxa"/>
          </w:tcPr>
          <w:p w14:paraId="553748C3" w14:textId="7F274F17" w:rsidR="003A78BA" w:rsidRPr="00684CBE" w:rsidRDefault="001B51B9" w:rsidP="003A78BA">
            <w:pPr>
              <w:rPr>
                <w:rFonts w:ascii="Calibri" w:hAnsi="Calibri" w:cs="Calibri"/>
                <w:sz w:val="18"/>
                <w:szCs w:val="18"/>
              </w:rPr>
            </w:pPr>
            <w:r w:rsidRPr="00684CBE">
              <w:rPr>
                <w:rFonts w:ascii="Calibri" w:hAnsi="Calibri" w:cs="Calibri"/>
                <w:sz w:val="18"/>
                <w:szCs w:val="18"/>
              </w:rPr>
              <w:t xml:space="preserve">Viz. Zřizovací listina Domova klidného stáří v Žinkovech ve znění pozdějších dodatků č. </w:t>
            </w:r>
            <w:proofErr w:type="gramStart"/>
            <w:r w:rsidRPr="00684CBE">
              <w:rPr>
                <w:rFonts w:ascii="Calibri" w:hAnsi="Calibri" w:cs="Calibri"/>
                <w:sz w:val="18"/>
                <w:szCs w:val="18"/>
              </w:rPr>
              <w:t>1 -10</w:t>
            </w:r>
            <w:proofErr w:type="gramEnd"/>
            <w:r w:rsidRPr="00684CBE">
              <w:rPr>
                <w:rFonts w:ascii="Calibri" w:hAnsi="Calibri" w:cs="Calibri"/>
                <w:sz w:val="18"/>
                <w:szCs w:val="18"/>
              </w:rPr>
              <w:t>.</w:t>
            </w:r>
            <w:r w:rsidR="00A12CB8" w:rsidRPr="00684CB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hyperlink r:id="rId4" w:history="1">
              <w:r w:rsidR="00684CBE" w:rsidRPr="00684CBE">
                <w:rPr>
                  <w:rStyle w:val="Hypertextovodkaz"/>
                  <w:rFonts w:ascii="Calibri" w:hAnsi="Calibri" w:cs="Calibri"/>
                  <w:sz w:val="18"/>
                  <w:szCs w:val="18"/>
                </w:rPr>
                <w:t>Povinné informace podle zákona 106/1999 Sb. - Oficiální stránky Domov klidného stáří v Žinkovech</w:t>
              </w:r>
            </w:hyperlink>
            <w:r w:rsidRPr="00684CBE">
              <w:rPr>
                <w:rFonts w:ascii="Calibri" w:hAnsi="Calibri" w:cs="Calibri"/>
                <w:sz w:val="18"/>
                <w:szCs w:val="18"/>
              </w:rPr>
              <w:t xml:space="preserve"> Zřizovatelem subjektu je Plzeňský kraj.</w:t>
            </w:r>
          </w:p>
        </w:tc>
      </w:tr>
      <w:tr w:rsidR="003A78BA" w:rsidRPr="00AB5515" w14:paraId="2B3919EC" w14:textId="77777777" w:rsidTr="00FE2B21">
        <w:tc>
          <w:tcPr>
            <w:tcW w:w="3403" w:type="dxa"/>
          </w:tcPr>
          <w:p w14:paraId="29297132" w14:textId="4D4B3E7A" w:rsidR="003A78BA" w:rsidRPr="00AB5515" w:rsidRDefault="003A78BA" w:rsidP="003A78BA">
            <w:pPr>
              <w:rPr>
                <w:rFonts w:cstheme="minorHAnsi"/>
                <w:sz w:val="19"/>
                <w:szCs w:val="19"/>
              </w:rPr>
            </w:pPr>
            <w:r w:rsidRPr="00AB5515">
              <w:rPr>
                <w:rFonts w:cstheme="minorHAnsi"/>
                <w:sz w:val="19"/>
                <w:szCs w:val="19"/>
              </w:rPr>
              <w:t>3. Organizační struktura</w:t>
            </w:r>
          </w:p>
        </w:tc>
        <w:tc>
          <w:tcPr>
            <w:tcW w:w="7229" w:type="dxa"/>
          </w:tcPr>
          <w:p w14:paraId="35E848AE" w14:textId="23EA21CC" w:rsidR="003A78BA" w:rsidRPr="00684CBE" w:rsidRDefault="001B51B9" w:rsidP="003A78BA">
            <w:pPr>
              <w:rPr>
                <w:rFonts w:ascii="Calibri" w:hAnsi="Calibri" w:cs="Calibri"/>
                <w:sz w:val="18"/>
                <w:szCs w:val="18"/>
              </w:rPr>
            </w:pPr>
            <w:r w:rsidRPr="00684CBE">
              <w:rPr>
                <w:rFonts w:ascii="Calibri" w:hAnsi="Calibri" w:cs="Calibri"/>
                <w:sz w:val="18"/>
                <w:szCs w:val="18"/>
              </w:rPr>
              <w:t>Viz. Organizační schéma</w:t>
            </w:r>
            <w:r w:rsidR="00A12CB8" w:rsidRPr="00684CB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hyperlink r:id="rId5" w:history="1">
              <w:r w:rsidR="00684CBE" w:rsidRPr="00684CBE">
                <w:rPr>
                  <w:rStyle w:val="Hypertextovodkaz"/>
                  <w:rFonts w:ascii="Calibri" w:hAnsi="Calibri" w:cs="Calibri"/>
                  <w:sz w:val="18"/>
                  <w:szCs w:val="18"/>
                </w:rPr>
                <w:t>Povinné informace podle zákona 106/1999 Sb. - Oficiální stránky Domov klidného stáří v Žinkovech</w:t>
              </w:r>
            </w:hyperlink>
          </w:p>
        </w:tc>
      </w:tr>
      <w:tr w:rsidR="003A78BA" w:rsidRPr="00AB5515" w14:paraId="12D42A09" w14:textId="77777777" w:rsidTr="00FE2B21">
        <w:tc>
          <w:tcPr>
            <w:tcW w:w="3403" w:type="dxa"/>
          </w:tcPr>
          <w:p w14:paraId="48A43CFD" w14:textId="1F326E0E" w:rsidR="003A78BA" w:rsidRPr="00AB5515" w:rsidRDefault="003A78BA" w:rsidP="003A78BA">
            <w:pPr>
              <w:rPr>
                <w:rFonts w:cstheme="minorHAnsi"/>
                <w:sz w:val="19"/>
                <w:szCs w:val="19"/>
              </w:rPr>
            </w:pPr>
            <w:r w:rsidRPr="00AB5515">
              <w:rPr>
                <w:rFonts w:cstheme="minorHAnsi"/>
                <w:sz w:val="19"/>
                <w:szCs w:val="19"/>
              </w:rPr>
              <w:t>4. Kontaktní spojení</w:t>
            </w:r>
          </w:p>
        </w:tc>
        <w:tc>
          <w:tcPr>
            <w:tcW w:w="7229" w:type="dxa"/>
          </w:tcPr>
          <w:p w14:paraId="5FC48FF9" w14:textId="4DFF60E1" w:rsidR="003A78BA" w:rsidRPr="00684CBE" w:rsidRDefault="001B51B9" w:rsidP="003A78BA">
            <w:pPr>
              <w:rPr>
                <w:rFonts w:ascii="Calibri" w:hAnsi="Calibri" w:cs="Calibri"/>
                <w:sz w:val="18"/>
                <w:szCs w:val="18"/>
              </w:rPr>
            </w:pPr>
            <w:r w:rsidRPr="00684CBE">
              <w:rPr>
                <w:rFonts w:ascii="Calibri" w:hAnsi="Calibri" w:cs="Calibri"/>
                <w:sz w:val="18"/>
                <w:szCs w:val="18"/>
              </w:rPr>
              <w:t>Domov klidného stáří v Žinkovech, příspěvková organizace, Žinkovy 89, 33554 Žinkovy, telefon</w:t>
            </w:r>
            <w:r w:rsidRPr="00684CB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: </w:t>
            </w:r>
            <w:r w:rsidRPr="00684CBE">
              <w:rPr>
                <w:rFonts w:ascii="Calibri" w:hAnsi="Calibri" w:cs="Calibri"/>
                <w:sz w:val="18"/>
                <w:szCs w:val="18"/>
              </w:rPr>
              <w:t>+420 371 593 196, email: dks@dkszinkovy.cz</w:t>
            </w:r>
          </w:p>
        </w:tc>
      </w:tr>
      <w:tr w:rsidR="003A78BA" w:rsidRPr="00AB5515" w14:paraId="518670A1" w14:textId="77777777" w:rsidTr="00FE2B21">
        <w:tc>
          <w:tcPr>
            <w:tcW w:w="3403" w:type="dxa"/>
          </w:tcPr>
          <w:p w14:paraId="705D684B" w14:textId="2BE8A974" w:rsidR="003A78BA" w:rsidRPr="00AB5515" w:rsidRDefault="003A78BA" w:rsidP="003A78BA">
            <w:pPr>
              <w:rPr>
                <w:rFonts w:cstheme="minorHAnsi"/>
                <w:sz w:val="19"/>
                <w:szCs w:val="19"/>
              </w:rPr>
            </w:pPr>
            <w:r w:rsidRPr="00AB5515">
              <w:rPr>
                <w:rFonts w:cstheme="minorHAnsi"/>
                <w:sz w:val="19"/>
                <w:szCs w:val="19"/>
              </w:rPr>
              <w:t>4.1 Kontaktní poštovní adresa</w:t>
            </w:r>
          </w:p>
        </w:tc>
        <w:tc>
          <w:tcPr>
            <w:tcW w:w="7229" w:type="dxa"/>
          </w:tcPr>
          <w:p w14:paraId="4A76FAF5" w14:textId="3EA6DFD3" w:rsidR="003A78BA" w:rsidRPr="00684CBE" w:rsidRDefault="001B51B9" w:rsidP="003A78BA">
            <w:pPr>
              <w:rPr>
                <w:rFonts w:ascii="Calibri" w:hAnsi="Calibri" w:cs="Calibri"/>
                <w:sz w:val="18"/>
                <w:szCs w:val="18"/>
              </w:rPr>
            </w:pPr>
            <w:r w:rsidRPr="00684CBE">
              <w:rPr>
                <w:rFonts w:ascii="Calibri" w:hAnsi="Calibri" w:cs="Calibri"/>
                <w:sz w:val="18"/>
                <w:szCs w:val="18"/>
              </w:rPr>
              <w:t>Domov klidného stáří v Žinkovech, příspěvková organizace, Žinkovy 89, 33554 Žinkovy</w:t>
            </w:r>
          </w:p>
        </w:tc>
      </w:tr>
      <w:tr w:rsidR="001B51B9" w:rsidRPr="00AB5515" w14:paraId="61E78F20" w14:textId="77777777" w:rsidTr="00FE2B21">
        <w:tc>
          <w:tcPr>
            <w:tcW w:w="3403" w:type="dxa"/>
          </w:tcPr>
          <w:p w14:paraId="2D9BB259" w14:textId="2CCF6437" w:rsidR="001B51B9" w:rsidRPr="00AB5515" w:rsidRDefault="001B51B9" w:rsidP="001B51B9">
            <w:pPr>
              <w:rPr>
                <w:rFonts w:cstheme="minorHAnsi"/>
                <w:sz w:val="19"/>
                <w:szCs w:val="19"/>
              </w:rPr>
            </w:pPr>
            <w:r w:rsidRPr="00AB5515">
              <w:rPr>
                <w:rFonts w:cstheme="minorHAnsi"/>
                <w:sz w:val="19"/>
                <w:szCs w:val="19"/>
              </w:rPr>
              <w:t>4.2 Adresa úřadovny pro osobní návštěvu</w:t>
            </w:r>
          </w:p>
        </w:tc>
        <w:tc>
          <w:tcPr>
            <w:tcW w:w="7229" w:type="dxa"/>
          </w:tcPr>
          <w:p w14:paraId="4915BC59" w14:textId="210E662B" w:rsidR="001B51B9" w:rsidRPr="00684CBE" w:rsidRDefault="001B51B9" w:rsidP="001B51B9">
            <w:pPr>
              <w:rPr>
                <w:rFonts w:ascii="Calibri" w:hAnsi="Calibri" w:cs="Calibri"/>
                <w:sz w:val="18"/>
                <w:szCs w:val="18"/>
              </w:rPr>
            </w:pPr>
            <w:r w:rsidRPr="00684CBE">
              <w:rPr>
                <w:rFonts w:ascii="Calibri" w:hAnsi="Calibri" w:cs="Calibri"/>
                <w:sz w:val="18"/>
                <w:szCs w:val="18"/>
              </w:rPr>
              <w:t>Domov klidného stáří v Žinkovech, příspěvková organizace, Žinkovy 89, 33554 Žinkovy</w:t>
            </w:r>
          </w:p>
        </w:tc>
      </w:tr>
      <w:tr w:rsidR="003A78BA" w:rsidRPr="00AB5515" w14:paraId="43644BC2" w14:textId="77777777" w:rsidTr="00FE2B21">
        <w:tc>
          <w:tcPr>
            <w:tcW w:w="3403" w:type="dxa"/>
          </w:tcPr>
          <w:p w14:paraId="0B6AB4F1" w14:textId="64976D0E" w:rsidR="003A78BA" w:rsidRPr="00AB5515" w:rsidRDefault="003A78BA" w:rsidP="003A78BA">
            <w:pPr>
              <w:rPr>
                <w:rFonts w:cstheme="minorHAnsi"/>
                <w:sz w:val="19"/>
                <w:szCs w:val="19"/>
              </w:rPr>
            </w:pPr>
            <w:r w:rsidRPr="00AB5515">
              <w:rPr>
                <w:rFonts w:cstheme="minorHAnsi"/>
                <w:sz w:val="19"/>
                <w:szCs w:val="19"/>
              </w:rPr>
              <w:t>4.3 Úřední hodiny</w:t>
            </w:r>
          </w:p>
        </w:tc>
        <w:tc>
          <w:tcPr>
            <w:tcW w:w="7229" w:type="dxa"/>
          </w:tcPr>
          <w:p w14:paraId="17AC2DC3" w14:textId="5F1B5650" w:rsidR="003A78BA" w:rsidRPr="00684CBE" w:rsidRDefault="001B51B9" w:rsidP="003A78BA">
            <w:pPr>
              <w:rPr>
                <w:rFonts w:ascii="Calibri" w:hAnsi="Calibri" w:cs="Calibri"/>
                <w:sz w:val="18"/>
                <w:szCs w:val="18"/>
              </w:rPr>
            </w:pPr>
            <w:r w:rsidRPr="00684CBE">
              <w:rPr>
                <w:rFonts w:ascii="Calibri" w:hAnsi="Calibri" w:cs="Calibri"/>
                <w:sz w:val="18"/>
                <w:szCs w:val="18"/>
              </w:rPr>
              <w:t>Po – Pá, 8:00 – 14:30</w:t>
            </w:r>
          </w:p>
        </w:tc>
      </w:tr>
      <w:tr w:rsidR="003A78BA" w:rsidRPr="00AB5515" w14:paraId="06AFCFB3" w14:textId="77777777" w:rsidTr="00FE2B21">
        <w:tc>
          <w:tcPr>
            <w:tcW w:w="3403" w:type="dxa"/>
          </w:tcPr>
          <w:p w14:paraId="79BB3AF9" w14:textId="281AC4BB" w:rsidR="003A78BA" w:rsidRPr="00AB5515" w:rsidRDefault="003A78BA" w:rsidP="003A78BA">
            <w:pPr>
              <w:rPr>
                <w:rFonts w:cstheme="minorHAnsi"/>
                <w:sz w:val="19"/>
                <w:szCs w:val="19"/>
              </w:rPr>
            </w:pPr>
            <w:r w:rsidRPr="00AB5515">
              <w:rPr>
                <w:rFonts w:cstheme="minorHAnsi"/>
                <w:sz w:val="19"/>
                <w:szCs w:val="19"/>
              </w:rPr>
              <w:t>4.4 Telefonní čísla</w:t>
            </w:r>
          </w:p>
        </w:tc>
        <w:tc>
          <w:tcPr>
            <w:tcW w:w="7229" w:type="dxa"/>
          </w:tcPr>
          <w:p w14:paraId="1ED25912" w14:textId="721F27E7" w:rsidR="003A78BA" w:rsidRPr="00684CBE" w:rsidRDefault="001B51B9" w:rsidP="003A78BA">
            <w:pPr>
              <w:rPr>
                <w:rFonts w:ascii="Calibri" w:hAnsi="Calibri" w:cs="Calibri"/>
                <w:sz w:val="18"/>
                <w:szCs w:val="18"/>
              </w:rPr>
            </w:pPr>
            <w:r w:rsidRPr="00684CBE">
              <w:rPr>
                <w:rFonts w:ascii="Calibri" w:hAnsi="Calibri" w:cs="Calibri"/>
                <w:sz w:val="18"/>
                <w:szCs w:val="18"/>
              </w:rPr>
              <w:t>+ 420 371 593 196</w:t>
            </w:r>
          </w:p>
        </w:tc>
      </w:tr>
      <w:tr w:rsidR="003A78BA" w:rsidRPr="00AB5515" w14:paraId="24497AA5" w14:textId="77777777" w:rsidTr="00FE2B21">
        <w:tc>
          <w:tcPr>
            <w:tcW w:w="3403" w:type="dxa"/>
          </w:tcPr>
          <w:p w14:paraId="21BFB66F" w14:textId="17DA81AF" w:rsidR="003A78BA" w:rsidRPr="00AB5515" w:rsidRDefault="003A78BA" w:rsidP="003A78BA">
            <w:pPr>
              <w:rPr>
                <w:rFonts w:cstheme="minorHAnsi"/>
                <w:sz w:val="19"/>
                <w:szCs w:val="19"/>
              </w:rPr>
            </w:pPr>
            <w:r w:rsidRPr="00AB5515">
              <w:rPr>
                <w:rFonts w:cstheme="minorHAnsi"/>
                <w:sz w:val="19"/>
                <w:szCs w:val="19"/>
              </w:rPr>
              <w:t>4.5 Adresa internetových stránek</w:t>
            </w:r>
          </w:p>
        </w:tc>
        <w:tc>
          <w:tcPr>
            <w:tcW w:w="7229" w:type="dxa"/>
          </w:tcPr>
          <w:p w14:paraId="52C680D6" w14:textId="08479EE1" w:rsidR="003A78BA" w:rsidRPr="00684CBE" w:rsidRDefault="001B51B9" w:rsidP="003A78BA">
            <w:pPr>
              <w:rPr>
                <w:rFonts w:ascii="Calibri" w:hAnsi="Calibri" w:cs="Calibri"/>
                <w:sz w:val="18"/>
                <w:szCs w:val="18"/>
              </w:rPr>
            </w:pPr>
            <w:r w:rsidRPr="00684CBE">
              <w:rPr>
                <w:rFonts w:ascii="Calibri" w:hAnsi="Calibri" w:cs="Calibri"/>
                <w:sz w:val="18"/>
                <w:szCs w:val="18"/>
              </w:rPr>
              <w:t>www.dkszinkovy.cz</w:t>
            </w:r>
          </w:p>
        </w:tc>
      </w:tr>
      <w:tr w:rsidR="001B51B9" w:rsidRPr="00AB5515" w14:paraId="2662B645" w14:textId="77777777" w:rsidTr="00FE2B21">
        <w:tc>
          <w:tcPr>
            <w:tcW w:w="3403" w:type="dxa"/>
          </w:tcPr>
          <w:p w14:paraId="31F2CACF" w14:textId="06C936C1" w:rsidR="001B51B9" w:rsidRPr="00AB5515" w:rsidRDefault="001B51B9" w:rsidP="001B51B9">
            <w:pPr>
              <w:rPr>
                <w:rFonts w:cstheme="minorHAnsi"/>
                <w:sz w:val="19"/>
                <w:szCs w:val="19"/>
              </w:rPr>
            </w:pPr>
            <w:r w:rsidRPr="00AB5515">
              <w:rPr>
                <w:rFonts w:cstheme="minorHAnsi"/>
                <w:sz w:val="19"/>
                <w:szCs w:val="19"/>
              </w:rPr>
              <w:t>4.6 Adresa podatelny</w:t>
            </w:r>
          </w:p>
        </w:tc>
        <w:tc>
          <w:tcPr>
            <w:tcW w:w="7229" w:type="dxa"/>
          </w:tcPr>
          <w:p w14:paraId="4A5B29E3" w14:textId="79893C53" w:rsidR="001B51B9" w:rsidRPr="00684CBE" w:rsidRDefault="001B51B9" w:rsidP="001B51B9">
            <w:pPr>
              <w:rPr>
                <w:rFonts w:ascii="Calibri" w:hAnsi="Calibri" w:cs="Calibri"/>
                <w:sz w:val="18"/>
                <w:szCs w:val="18"/>
              </w:rPr>
            </w:pPr>
            <w:r w:rsidRPr="00684CBE">
              <w:rPr>
                <w:rFonts w:ascii="Calibri" w:hAnsi="Calibri" w:cs="Calibri"/>
                <w:sz w:val="18"/>
                <w:szCs w:val="18"/>
              </w:rPr>
              <w:t>Domov klidného stáří v Žinkovech, příspěvková organizace, Žinkovy 89, 33554 Žinkovy</w:t>
            </w:r>
          </w:p>
        </w:tc>
      </w:tr>
      <w:tr w:rsidR="001B51B9" w:rsidRPr="00AB5515" w14:paraId="221B78D8" w14:textId="77777777" w:rsidTr="00FE2B21">
        <w:tc>
          <w:tcPr>
            <w:tcW w:w="3403" w:type="dxa"/>
          </w:tcPr>
          <w:p w14:paraId="33F72F83" w14:textId="4104B9EB" w:rsidR="001B51B9" w:rsidRPr="00AB5515" w:rsidRDefault="001B51B9" w:rsidP="001B51B9">
            <w:pPr>
              <w:rPr>
                <w:rFonts w:cstheme="minorHAnsi"/>
                <w:sz w:val="19"/>
                <w:szCs w:val="19"/>
              </w:rPr>
            </w:pPr>
            <w:r w:rsidRPr="00AB5515">
              <w:rPr>
                <w:rFonts w:cstheme="minorHAnsi"/>
                <w:sz w:val="19"/>
                <w:szCs w:val="19"/>
              </w:rPr>
              <w:t>4.7 Elektronická adresa podatelny</w:t>
            </w:r>
          </w:p>
        </w:tc>
        <w:tc>
          <w:tcPr>
            <w:tcW w:w="7229" w:type="dxa"/>
          </w:tcPr>
          <w:p w14:paraId="2CE68224" w14:textId="033D7935" w:rsidR="001B51B9" w:rsidRPr="00684CBE" w:rsidRDefault="001B51B9" w:rsidP="001B51B9">
            <w:pPr>
              <w:rPr>
                <w:rFonts w:ascii="Calibri" w:hAnsi="Calibri" w:cs="Calibri"/>
                <w:sz w:val="18"/>
                <w:szCs w:val="18"/>
              </w:rPr>
            </w:pPr>
            <w:r w:rsidRPr="00684CBE">
              <w:rPr>
                <w:rFonts w:ascii="Calibri" w:hAnsi="Calibri" w:cs="Calibri"/>
                <w:sz w:val="18"/>
                <w:szCs w:val="18"/>
              </w:rPr>
              <w:t>dks@dkszinkovy.cz</w:t>
            </w:r>
          </w:p>
        </w:tc>
      </w:tr>
      <w:tr w:rsidR="001B51B9" w:rsidRPr="00AB5515" w14:paraId="2192DFFD" w14:textId="77777777" w:rsidTr="00FE2B21">
        <w:tc>
          <w:tcPr>
            <w:tcW w:w="3403" w:type="dxa"/>
          </w:tcPr>
          <w:p w14:paraId="12F7C12D" w14:textId="14F07B90" w:rsidR="001B51B9" w:rsidRPr="00AB5515" w:rsidRDefault="001B51B9" w:rsidP="001B51B9">
            <w:pPr>
              <w:rPr>
                <w:rFonts w:cstheme="minorHAnsi"/>
                <w:sz w:val="19"/>
                <w:szCs w:val="19"/>
              </w:rPr>
            </w:pPr>
            <w:r w:rsidRPr="00AB5515">
              <w:rPr>
                <w:rFonts w:cstheme="minorHAnsi"/>
                <w:sz w:val="19"/>
                <w:szCs w:val="19"/>
              </w:rPr>
              <w:t>4.8 Datová schránka</w:t>
            </w:r>
          </w:p>
        </w:tc>
        <w:tc>
          <w:tcPr>
            <w:tcW w:w="7229" w:type="dxa"/>
          </w:tcPr>
          <w:p w14:paraId="45BA927F" w14:textId="670B29C5" w:rsidR="001B51B9" w:rsidRPr="00684CBE" w:rsidRDefault="001B51B9" w:rsidP="001B51B9">
            <w:pPr>
              <w:rPr>
                <w:rFonts w:ascii="Calibri" w:hAnsi="Calibri" w:cs="Calibri"/>
                <w:sz w:val="18"/>
                <w:szCs w:val="18"/>
              </w:rPr>
            </w:pPr>
            <w:r w:rsidRPr="00684CBE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>7jbkh9y</w:t>
            </w:r>
          </w:p>
        </w:tc>
      </w:tr>
      <w:tr w:rsidR="001B51B9" w:rsidRPr="00AB5515" w14:paraId="6DC3070A" w14:textId="77777777" w:rsidTr="00FE2B21">
        <w:tc>
          <w:tcPr>
            <w:tcW w:w="3403" w:type="dxa"/>
          </w:tcPr>
          <w:p w14:paraId="1AA7BC30" w14:textId="52A730C4" w:rsidR="001B51B9" w:rsidRPr="00AB5515" w:rsidRDefault="001B51B9" w:rsidP="001B51B9">
            <w:pPr>
              <w:rPr>
                <w:rFonts w:cstheme="minorHAnsi"/>
                <w:sz w:val="19"/>
                <w:szCs w:val="19"/>
              </w:rPr>
            </w:pPr>
            <w:r w:rsidRPr="00AB5515">
              <w:rPr>
                <w:rFonts w:cstheme="minorHAnsi"/>
                <w:sz w:val="19"/>
                <w:szCs w:val="19"/>
              </w:rPr>
              <w:t>5. Případné platby lze poukázat</w:t>
            </w:r>
          </w:p>
        </w:tc>
        <w:tc>
          <w:tcPr>
            <w:tcW w:w="7229" w:type="dxa"/>
          </w:tcPr>
          <w:p w14:paraId="2FEB37A8" w14:textId="7314AFF7" w:rsidR="001B51B9" w:rsidRPr="00684CBE" w:rsidRDefault="00F24AB1" w:rsidP="001B51B9">
            <w:pPr>
              <w:rPr>
                <w:rFonts w:ascii="Calibri" w:hAnsi="Calibri" w:cs="Calibri"/>
                <w:sz w:val="18"/>
                <w:szCs w:val="18"/>
              </w:rPr>
            </w:pPr>
            <w:r w:rsidRPr="00684CBE"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  <w:t>13531361/0100</w:t>
            </w:r>
          </w:p>
        </w:tc>
      </w:tr>
      <w:tr w:rsidR="001B51B9" w:rsidRPr="00AB5515" w14:paraId="36D3FAE5" w14:textId="77777777" w:rsidTr="00FE2B21">
        <w:tc>
          <w:tcPr>
            <w:tcW w:w="3403" w:type="dxa"/>
          </w:tcPr>
          <w:p w14:paraId="6DF1F0C2" w14:textId="0BFFF7FB" w:rsidR="001B51B9" w:rsidRPr="00AB5515" w:rsidRDefault="001B51B9" w:rsidP="001B51B9">
            <w:pPr>
              <w:rPr>
                <w:rFonts w:cstheme="minorHAnsi"/>
                <w:sz w:val="19"/>
                <w:szCs w:val="19"/>
              </w:rPr>
            </w:pPr>
            <w:r w:rsidRPr="00AB5515">
              <w:rPr>
                <w:rFonts w:cstheme="minorHAnsi"/>
                <w:sz w:val="19"/>
                <w:szCs w:val="19"/>
              </w:rPr>
              <w:t>6. IČO</w:t>
            </w:r>
          </w:p>
        </w:tc>
        <w:tc>
          <w:tcPr>
            <w:tcW w:w="7229" w:type="dxa"/>
          </w:tcPr>
          <w:p w14:paraId="75AE327E" w14:textId="7F374956" w:rsidR="001B51B9" w:rsidRPr="00684CBE" w:rsidRDefault="00F24AB1" w:rsidP="001B51B9">
            <w:pPr>
              <w:rPr>
                <w:rFonts w:ascii="Calibri" w:hAnsi="Calibri" w:cs="Calibri"/>
                <w:sz w:val="18"/>
                <w:szCs w:val="18"/>
              </w:rPr>
            </w:pPr>
            <w:r w:rsidRPr="00684CBE">
              <w:rPr>
                <w:rFonts w:ascii="Calibri" w:hAnsi="Calibri" w:cs="Calibri"/>
                <w:sz w:val="18"/>
                <w:szCs w:val="18"/>
              </w:rPr>
              <w:t>49180312</w:t>
            </w:r>
          </w:p>
        </w:tc>
      </w:tr>
      <w:tr w:rsidR="001B51B9" w:rsidRPr="00AB5515" w14:paraId="7AD65BC0" w14:textId="77777777" w:rsidTr="00FE2B21">
        <w:tc>
          <w:tcPr>
            <w:tcW w:w="3403" w:type="dxa"/>
          </w:tcPr>
          <w:p w14:paraId="2CF99CE6" w14:textId="68C1EDB1" w:rsidR="001B51B9" w:rsidRPr="00AB5515" w:rsidRDefault="001B51B9" w:rsidP="001B51B9">
            <w:pPr>
              <w:rPr>
                <w:rFonts w:cstheme="minorHAnsi"/>
                <w:sz w:val="19"/>
                <w:szCs w:val="19"/>
              </w:rPr>
            </w:pPr>
            <w:r w:rsidRPr="00AB5515">
              <w:rPr>
                <w:rFonts w:cstheme="minorHAnsi"/>
                <w:sz w:val="19"/>
                <w:szCs w:val="19"/>
              </w:rPr>
              <w:t>7. Plátce daně z přidané hodnoty</w:t>
            </w:r>
          </w:p>
        </w:tc>
        <w:tc>
          <w:tcPr>
            <w:tcW w:w="7229" w:type="dxa"/>
          </w:tcPr>
          <w:p w14:paraId="11D5D003" w14:textId="77777777" w:rsidR="001B51B9" w:rsidRPr="00684CBE" w:rsidRDefault="001B51B9" w:rsidP="001B51B9">
            <w:pPr>
              <w:rPr>
                <w:rFonts w:ascii="Calibri" w:hAnsi="Calibri" w:cs="Calibri"/>
                <w:sz w:val="18"/>
                <w:szCs w:val="18"/>
              </w:rPr>
            </w:pPr>
            <w:r w:rsidRPr="00684CBE">
              <w:rPr>
                <w:rFonts w:ascii="Calibri" w:hAnsi="Calibri" w:cs="Calibri"/>
                <w:sz w:val="18"/>
                <w:szCs w:val="18"/>
              </w:rPr>
              <w:t xml:space="preserve">Není plátce </w:t>
            </w:r>
          </w:p>
          <w:p w14:paraId="7F04EBC8" w14:textId="77777777" w:rsidR="001B51B9" w:rsidRPr="00684CBE" w:rsidRDefault="001B51B9" w:rsidP="001B51B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B51B9" w:rsidRPr="00AB5515" w14:paraId="61BC104B" w14:textId="77777777" w:rsidTr="00FE2B21">
        <w:tc>
          <w:tcPr>
            <w:tcW w:w="3403" w:type="dxa"/>
          </w:tcPr>
          <w:p w14:paraId="34342792" w14:textId="574AFDCC" w:rsidR="001B51B9" w:rsidRPr="00AB5515" w:rsidRDefault="001B51B9" w:rsidP="001B51B9">
            <w:pPr>
              <w:rPr>
                <w:rFonts w:cstheme="minorHAnsi"/>
                <w:sz w:val="19"/>
                <w:szCs w:val="19"/>
              </w:rPr>
            </w:pPr>
            <w:r w:rsidRPr="00AB5515">
              <w:rPr>
                <w:rFonts w:cstheme="minorHAnsi"/>
                <w:sz w:val="19"/>
                <w:szCs w:val="19"/>
              </w:rPr>
              <w:t xml:space="preserve">8. Dokumenty </w:t>
            </w:r>
          </w:p>
          <w:p w14:paraId="517F90C5" w14:textId="77777777" w:rsidR="001B51B9" w:rsidRPr="00AB5515" w:rsidRDefault="001B51B9" w:rsidP="001B51B9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7229" w:type="dxa"/>
          </w:tcPr>
          <w:p w14:paraId="25E1C7D5" w14:textId="19B6489D" w:rsidR="001B51B9" w:rsidRPr="00684CBE" w:rsidRDefault="00F24AB1" w:rsidP="001B51B9">
            <w:pPr>
              <w:rPr>
                <w:rFonts w:ascii="Calibri" w:hAnsi="Calibri" w:cs="Calibri"/>
                <w:sz w:val="18"/>
                <w:szCs w:val="18"/>
              </w:rPr>
            </w:pPr>
            <w:r w:rsidRPr="00684CBE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1B51B9" w:rsidRPr="00AB5515" w14:paraId="362C2601" w14:textId="77777777" w:rsidTr="00FE2B21">
        <w:tc>
          <w:tcPr>
            <w:tcW w:w="3403" w:type="dxa"/>
          </w:tcPr>
          <w:p w14:paraId="7DD8EC24" w14:textId="2D6759F1" w:rsidR="001B51B9" w:rsidRPr="00AB5515" w:rsidRDefault="001B51B9" w:rsidP="001B51B9">
            <w:pPr>
              <w:rPr>
                <w:rFonts w:cstheme="minorHAnsi"/>
                <w:sz w:val="19"/>
                <w:szCs w:val="19"/>
              </w:rPr>
            </w:pPr>
            <w:r w:rsidRPr="00AB5515">
              <w:rPr>
                <w:rFonts w:cstheme="minorHAnsi"/>
                <w:sz w:val="19"/>
                <w:szCs w:val="19"/>
              </w:rPr>
              <w:t>8.1 Seznamy hlavních dokumentů</w:t>
            </w:r>
          </w:p>
        </w:tc>
        <w:tc>
          <w:tcPr>
            <w:tcW w:w="7229" w:type="dxa"/>
          </w:tcPr>
          <w:p w14:paraId="05E826FB" w14:textId="187128CE" w:rsidR="001B51B9" w:rsidRPr="00684CBE" w:rsidRDefault="00F24AB1" w:rsidP="001B51B9">
            <w:pPr>
              <w:rPr>
                <w:rFonts w:ascii="Calibri" w:hAnsi="Calibri" w:cs="Calibri"/>
                <w:sz w:val="18"/>
                <w:szCs w:val="18"/>
              </w:rPr>
            </w:pPr>
            <w:r w:rsidRPr="00684CBE">
              <w:rPr>
                <w:rFonts w:ascii="Calibri" w:hAnsi="Calibri" w:cs="Calibri"/>
                <w:sz w:val="18"/>
                <w:szCs w:val="18"/>
              </w:rPr>
              <w:t>Zřizovací listina, Výroční zpráva</w:t>
            </w:r>
            <w:r w:rsidR="00A12CB8" w:rsidRPr="00684CB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hyperlink r:id="rId6" w:history="1">
              <w:r w:rsidR="00684CBE" w:rsidRPr="00684CBE">
                <w:rPr>
                  <w:rStyle w:val="Hypertextovodkaz"/>
                  <w:rFonts w:ascii="Calibri" w:hAnsi="Calibri" w:cs="Calibri"/>
                  <w:sz w:val="18"/>
                  <w:szCs w:val="18"/>
                </w:rPr>
                <w:t>Povinné informace podle zákona 106/1999 Sb. - Oficiální stránky Domov klidného stáří v Žinkovech</w:t>
              </w:r>
            </w:hyperlink>
          </w:p>
        </w:tc>
      </w:tr>
      <w:tr w:rsidR="001B51B9" w:rsidRPr="00AB5515" w14:paraId="5C83B4C8" w14:textId="77777777" w:rsidTr="00FE2B21">
        <w:tc>
          <w:tcPr>
            <w:tcW w:w="3403" w:type="dxa"/>
          </w:tcPr>
          <w:p w14:paraId="6EB2344D" w14:textId="5CF3A955" w:rsidR="001B51B9" w:rsidRPr="00AB5515" w:rsidRDefault="001B51B9" w:rsidP="001B51B9">
            <w:pPr>
              <w:rPr>
                <w:rFonts w:cstheme="minorHAnsi"/>
                <w:sz w:val="19"/>
                <w:szCs w:val="19"/>
              </w:rPr>
            </w:pPr>
            <w:r w:rsidRPr="00AB5515">
              <w:rPr>
                <w:rFonts w:cstheme="minorHAnsi"/>
                <w:sz w:val="19"/>
                <w:szCs w:val="19"/>
              </w:rPr>
              <w:t xml:space="preserve">8.2 Rozpočet </w:t>
            </w:r>
          </w:p>
        </w:tc>
        <w:tc>
          <w:tcPr>
            <w:tcW w:w="7229" w:type="dxa"/>
          </w:tcPr>
          <w:p w14:paraId="458D65B5" w14:textId="3E2EFE78" w:rsidR="001B51B9" w:rsidRPr="00684CBE" w:rsidRDefault="00F24AB1" w:rsidP="001B51B9">
            <w:pPr>
              <w:rPr>
                <w:rFonts w:ascii="Calibri" w:hAnsi="Calibri" w:cs="Calibri"/>
                <w:sz w:val="18"/>
                <w:szCs w:val="18"/>
              </w:rPr>
            </w:pPr>
            <w:r w:rsidRPr="00684CBE">
              <w:rPr>
                <w:rFonts w:ascii="Calibri" w:hAnsi="Calibri" w:cs="Calibri"/>
                <w:sz w:val="18"/>
                <w:szCs w:val="18"/>
              </w:rPr>
              <w:t>Viz. Výroční zpráva, kapitola Rozbor ekonomických činností</w:t>
            </w:r>
            <w:r w:rsidR="00684CBE" w:rsidRPr="00684CB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hyperlink r:id="rId7" w:history="1">
              <w:r w:rsidR="00684CBE" w:rsidRPr="00684CBE">
                <w:rPr>
                  <w:rStyle w:val="Hypertextovodkaz"/>
                  <w:rFonts w:ascii="Calibri" w:hAnsi="Calibri" w:cs="Calibri"/>
                  <w:sz w:val="18"/>
                  <w:szCs w:val="18"/>
                </w:rPr>
                <w:t>Povinné informace podle zákona 106/1999 Sb. - Oficiální stránky Domov klidného stáří v Žinkovech</w:t>
              </w:r>
            </w:hyperlink>
          </w:p>
        </w:tc>
      </w:tr>
      <w:tr w:rsidR="001B51B9" w:rsidRPr="00AB5515" w14:paraId="6FCF1C12" w14:textId="77777777" w:rsidTr="00FE2B21">
        <w:tc>
          <w:tcPr>
            <w:tcW w:w="3403" w:type="dxa"/>
          </w:tcPr>
          <w:p w14:paraId="48909F79" w14:textId="1D3B8D1F" w:rsidR="001B51B9" w:rsidRPr="00AB5515" w:rsidRDefault="001B51B9" w:rsidP="001B51B9">
            <w:pPr>
              <w:rPr>
                <w:rFonts w:cstheme="minorHAnsi"/>
                <w:sz w:val="19"/>
                <w:szCs w:val="19"/>
              </w:rPr>
            </w:pPr>
            <w:r w:rsidRPr="00AB5515">
              <w:rPr>
                <w:rFonts w:cstheme="minorHAnsi"/>
                <w:sz w:val="19"/>
                <w:szCs w:val="19"/>
              </w:rPr>
              <w:t xml:space="preserve">9. Žádosti o informace </w:t>
            </w:r>
          </w:p>
        </w:tc>
        <w:tc>
          <w:tcPr>
            <w:tcW w:w="7229" w:type="dxa"/>
          </w:tcPr>
          <w:p w14:paraId="6F42C6BC" w14:textId="72F37AC4" w:rsidR="001B51B9" w:rsidRPr="00AB5515" w:rsidRDefault="00F24AB1" w:rsidP="001B51B9">
            <w:pPr>
              <w:rPr>
                <w:rFonts w:cstheme="minorHAnsi"/>
                <w:sz w:val="19"/>
                <w:szCs w:val="19"/>
              </w:rPr>
            </w:pPr>
            <w:r w:rsidRPr="00AB5515">
              <w:rPr>
                <w:rFonts w:cstheme="minorHAnsi"/>
                <w:sz w:val="19"/>
                <w:szCs w:val="19"/>
              </w:rPr>
              <w:t>Písemně, ústně: Domov klidného stáří v Žinkovech, příspěvková organizace, Žinkovy 89, 33554 Žinkovy, telefon</w:t>
            </w:r>
            <w:r w:rsidRPr="00AB5515">
              <w:rPr>
                <w:rFonts w:cstheme="minorHAnsi"/>
                <w:b/>
                <w:bCs/>
                <w:sz w:val="19"/>
                <w:szCs w:val="19"/>
              </w:rPr>
              <w:t xml:space="preserve">: </w:t>
            </w:r>
            <w:r w:rsidRPr="00AB5515">
              <w:rPr>
                <w:rFonts w:cstheme="minorHAnsi"/>
                <w:sz w:val="19"/>
                <w:szCs w:val="19"/>
              </w:rPr>
              <w:t>+420 371 593 196, elektronicky: dks@dkszinkovy.cz</w:t>
            </w:r>
          </w:p>
        </w:tc>
      </w:tr>
      <w:tr w:rsidR="001B51B9" w:rsidRPr="00AB5515" w14:paraId="51267994" w14:textId="77777777" w:rsidTr="00FE2B21">
        <w:tc>
          <w:tcPr>
            <w:tcW w:w="3403" w:type="dxa"/>
          </w:tcPr>
          <w:p w14:paraId="066E7B5E" w14:textId="10A18D78" w:rsidR="001B51B9" w:rsidRPr="00AB5515" w:rsidRDefault="001B51B9" w:rsidP="001B51B9">
            <w:pPr>
              <w:rPr>
                <w:rFonts w:cstheme="minorHAnsi"/>
                <w:sz w:val="19"/>
                <w:szCs w:val="19"/>
              </w:rPr>
            </w:pPr>
            <w:r w:rsidRPr="00AB5515">
              <w:rPr>
                <w:rFonts w:cstheme="minorHAnsi"/>
                <w:sz w:val="19"/>
                <w:szCs w:val="19"/>
              </w:rPr>
              <w:t xml:space="preserve">10. Příjem podání a podnětů </w:t>
            </w:r>
          </w:p>
        </w:tc>
        <w:tc>
          <w:tcPr>
            <w:tcW w:w="7229" w:type="dxa"/>
          </w:tcPr>
          <w:p w14:paraId="577F7E8B" w14:textId="620C2652" w:rsidR="001B51B9" w:rsidRPr="00AB5515" w:rsidRDefault="00F24AB1" w:rsidP="001B51B9">
            <w:pPr>
              <w:rPr>
                <w:rFonts w:cstheme="minorHAnsi"/>
                <w:sz w:val="19"/>
                <w:szCs w:val="19"/>
              </w:rPr>
            </w:pPr>
            <w:r w:rsidRPr="00AB5515">
              <w:rPr>
                <w:rFonts w:cstheme="minorHAnsi"/>
                <w:sz w:val="19"/>
                <w:szCs w:val="19"/>
              </w:rPr>
              <w:t>Písemně, ústně: Domov klidného stáří v Žinkovech, příspěvková organizace, Žinkovy 89, 33554 Žinkovy, telefon</w:t>
            </w:r>
            <w:r w:rsidRPr="00AB5515">
              <w:rPr>
                <w:rFonts w:cstheme="minorHAnsi"/>
                <w:b/>
                <w:bCs/>
                <w:sz w:val="19"/>
                <w:szCs w:val="19"/>
              </w:rPr>
              <w:t xml:space="preserve">: </w:t>
            </w:r>
            <w:r w:rsidRPr="00AB5515">
              <w:rPr>
                <w:rFonts w:cstheme="minorHAnsi"/>
                <w:sz w:val="19"/>
                <w:szCs w:val="19"/>
              </w:rPr>
              <w:t>+420 371 593 196, elektronicky: dks@dkszinkovy.cz</w:t>
            </w:r>
          </w:p>
        </w:tc>
      </w:tr>
      <w:tr w:rsidR="001B51B9" w:rsidRPr="00AB5515" w14:paraId="796328E2" w14:textId="77777777" w:rsidTr="00FE2B21">
        <w:tc>
          <w:tcPr>
            <w:tcW w:w="3403" w:type="dxa"/>
          </w:tcPr>
          <w:p w14:paraId="26537343" w14:textId="7EBCA061" w:rsidR="001B51B9" w:rsidRPr="00AB5515" w:rsidRDefault="001B51B9" w:rsidP="001B51B9">
            <w:pPr>
              <w:rPr>
                <w:rFonts w:cstheme="minorHAnsi"/>
                <w:sz w:val="19"/>
                <w:szCs w:val="19"/>
              </w:rPr>
            </w:pPr>
            <w:r w:rsidRPr="00AB5515">
              <w:rPr>
                <w:rFonts w:cstheme="minorHAnsi"/>
                <w:sz w:val="19"/>
                <w:szCs w:val="19"/>
              </w:rPr>
              <w:t xml:space="preserve">11. Předpisy </w:t>
            </w:r>
          </w:p>
          <w:p w14:paraId="2F97103A" w14:textId="77777777" w:rsidR="001B51B9" w:rsidRPr="00AB5515" w:rsidRDefault="001B51B9" w:rsidP="001B51B9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7229" w:type="dxa"/>
          </w:tcPr>
          <w:p w14:paraId="51565E0E" w14:textId="25619344" w:rsidR="001B51B9" w:rsidRPr="00AB5515" w:rsidRDefault="00F24AB1" w:rsidP="001B51B9">
            <w:pPr>
              <w:rPr>
                <w:rFonts w:cstheme="minorHAnsi"/>
                <w:sz w:val="19"/>
                <w:szCs w:val="19"/>
              </w:rPr>
            </w:pPr>
            <w:r w:rsidRPr="00AB5515">
              <w:rPr>
                <w:rFonts w:cstheme="minorHAnsi"/>
                <w:sz w:val="19"/>
                <w:szCs w:val="19"/>
              </w:rPr>
              <w:t>-</w:t>
            </w:r>
          </w:p>
        </w:tc>
      </w:tr>
      <w:tr w:rsidR="001B51B9" w:rsidRPr="00AB5515" w14:paraId="7AC76DA9" w14:textId="77777777" w:rsidTr="00FE2B21">
        <w:tc>
          <w:tcPr>
            <w:tcW w:w="3403" w:type="dxa"/>
          </w:tcPr>
          <w:p w14:paraId="14DF7621" w14:textId="5B395FA8" w:rsidR="001B51B9" w:rsidRPr="00AB5515" w:rsidRDefault="001B51B9" w:rsidP="001B51B9">
            <w:pPr>
              <w:rPr>
                <w:rFonts w:cstheme="minorHAnsi"/>
                <w:sz w:val="19"/>
                <w:szCs w:val="19"/>
              </w:rPr>
            </w:pPr>
            <w:r w:rsidRPr="00AB5515">
              <w:rPr>
                <w:rFonts w:cstheme="minorHAnsi"/>
                <w:sz w:val="19"/>
                <w:szCs w:val="19"/>
              </w:rPr>
              <w:t>11.1 Nejdůležitější používané předpisy</w:t>
            </w:r>
          </w:p>
        </w:tc>
        <w:tc>
          <w:tcPr>
            <w:tcW w:w="7229" w:type="dxa"/>
          </w:tcPr>
          <w:p w14:paraId="6FA280AD" w14:textId="71790090" w:rsidR="00F24AB1" w:rsidRPr="00AB5515" w:rsidRDefault="00F24AB1" w:rsidP="00F24AB1">
            <w:pPr>
              <w:rPr>
                <w:rFonts w:cstheme="minorHAnsi"/>
                <w:sz w:val="19"/>
                <w:szCs w:val="19"/>
              </w:rPr>
            </w:pPr>
            <w:r w:rsidRPr="00AB5515">
              <w:rPr>
                <w:rFonts w:cstheme="minorHAnsi"/>
                <w:sz w:val="19"/>
                <w:szCs w:val="19"/>
              </w:rPr>
              <w:t xml:space="preserve">Zákon č. 108/ 2006 Sb., o sociálních službách, zákon č. 106/1999 Sb., o svobodném přístupu k informacím </w:t>
            </w:r>
          </w:p>
          <w:p w14:paraId="5BC39F69" w14:textId="77777777" w:rsidR="001B51B9" w:rsidRPr="00AB5515" w:rsidRDefault="001B51B9" w:rsidP="001B51B9">
            <w:pPr>
              <w:rPr>
                <w:rFonts w:cstheme="minorHAnsi"/>
                <w:sz w:val="19"/>
                <w:szCs w:val="19"/>
              </w:rPr>
            </w:pPr>
          </w:p>
        </w:tc>
      </w:tr>
      <w:tr w:rsidR="001B51B9" w:rsidRPr="00AB5515" w14:paraId="58E09F40" w14:textId="77777777" w:rsidTr="00FE2B21">
        <w:tc>
          <w:tcPr>
            <w:tcW w:w="3403" w:type="dxa"/>
          </w:tcPr>
          <w:p w14:paraId="78D64799" w14:textId="21E1B2C8" w:rsidR="001B51B9" w:rsidRPr="00AB5515" w:rsidRDefault="001B51B9" w:rsidP="001B51B9">
            <w:pPr>
              <w:rPr>
                <w:rFonts w:cstheme="minorHAnsi"/>
                <w:sz w:val="19"/>
                <w:szCs w:val="19"/>
              </w:rPr>
            </w:pPr>
            <w:r w:rsidRPr="00AB5515">
              <w:rPr>
                <w:rFonts w:cstheme="minorHAnsi"/>
                <w:sz w:val="19"/>
                <w:szCs w:val="19"/>
              </w:rPr>
              <w:t>11.2 Vydané právní předpisy</w:t>
            </w:r>
          </w:p>
        </w:tc>
        <w:tc>
          <w:tcPr>
            <w:tcW w:w="7229" w:type="dxa"/>
          </w:tcPr>
          <w:p w14:paraId="4F85BE41" w14:textId="3A2C9665" w:rsidR="001B51B9" w:rsidRPr="00AB5515" w:rsidRDefault="00F24AB1" w:rsidP="001B51B9">
            <w:pPr>
              <w:rPr>
                <w:rFonts w:cstheme="minorHAnsi"/>
                <w:sz w:val="19"/>
                <w:szCs w:val="19"/>
              </w:rPr>
            </w:pPr>
            <w:r w:rsidRPr="00AB5515">
              <w:rPr>
                <w:rFonts w:cstheme="minorHAnsi"/>
                <w:sz w:val="19"/>
                <w:szCs w:val="19"/>
              </w:rPr>
              <w:t>Nejsou</w:t>
            </w:r>
          </w:p>
        </w:tc>
      </w:tr>
      <w:tr w:rsidR="001B51B9" w:rsidRPr="00AB5515" w14:paraId="1E5622D3" w14:textId="77777777" w:rsidTr="00FE2B21">
        <w:tc>
          <w:tcPr>
            <w:tcW w:w="3403" w:type="dxa"/>
          </w:tcPr>
          <w:p w14:paraId="71B84840" w14:textId="77777777" w:rsidR="001B51B9" w:rsidRPr="00AB5515" w:rsidRDefault="001B51B9" w:rsidP="001B51B9">
            <w:pPr>
              <w:rPr>
                <w:rFonts w:cstheme="minorHAnsi"/>
                <w:sz w:val="19"/>
                <w:szCs w:val="19"/>
              </w:rPr>
            </w:pPr>
            <w:r w:rsidRPr="00AB5515">
              <w:rPr>
                <w:rFonts w:cstheme="minorHAnsi"/>
                <w:sz w:val="19"/>
                <w:szCs w:val="19"/>
              </w:rPr>
              <w:t xml:space="preserve">12. Úhrady za poskytování informací - </w:t>
            </w:r>
          </w:p>
          <w:p w14:paraId="411C4B67" w14:textId="77777777" w:rsidR="001B51B9" w:rsidRPr="00AB5515" w:rsidRDefault="001B51B9" w:rsidP="001B51B9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7229" w:type="dxa"/>
          </w:tcPr>
          <w:p w14:paraId="79FD50FD" w14:textId="77777777" w:rsidR="001B51B9" w:rsidRPr="00AB5515" w:rsidRDefault="001B51B9" w:rsidP="001B51B9">
            <w:pPr>
              <w:rPr>
                <w:rFonts w:cstheme="minorHAnsi"/>
                <w:sz w:val="19"/>
                <w:szCs w:val="19"/>
              </w:rPr>
            </w:pPr>
            <w:r w:rsidRPr="00AB5515">
              <w:rPr>
                <w:rFonts w:cstheme="minorHAnsi"/>
                <w:sz w:val="19"/>
                <w:szCs w:val="19"/>
              </w:rPr>
              <w:t xml:space="preserve">Nejsou </w:t>
            </w:r>
          </w:p>
          <w:p w14:paraId="75858542" w14:textId="77777777" w:rsidR="001B51B9" w:rsidRPr="00AB5515" w:rsidRDefault="001B51B9" w:rsidP="001B51B9">
            <w:pPr>
              <w:rPr>
                <w:rFonts w:cstheme="minorHAnsi"/>
                <w:sz w:val="19"/>
                <w:szCs w:val="19"/>
              </w:rPr>
            </w:pPr>
          </w:p>
        </w:tc>
      </w:tr>
      <w:tr w:rsidR="001B51B9" w:rsidRPr="00AB5515" w14:paraId="26409E0D" w14:textId="77777777" w:rsidTr="00FE2B21">
        <w:tc>
          <w:tcPr>
            <w:tcW w:w="3403" w:type="dxa"/>
          </w:tcPr>
          <w:p w14:paraId="0A990A03" w14:textId="5D71DC69" w:rsidR="001B51B9" w:rsidRPr="00AB5515" w:rsidRDefault="001B51B9" w:rsidP="001B51B9">
            <w:pPr>
              <w:rPr>
                <w:rFonts w:cstheme="minorHAnsi"/>
                <w:sz w:val="19"/>
                <w:szCs w:val="19"/>
              </w:rPr>
            </w:pPr>
            <w:r w:rsidRPr="00AB5515">
              <w:rPr>
                <w:rFonts w:cstheme="minorHAnsi"/>
                <w:sz w:val="19"/>
                <w:szCs w:val="19"/>
              </w:rPr>
              <w:t>12.1 Sazebník úhrad za poskytování informací</w:t>
            </w:r>
          </w:p>
        </w:tc>
        <w:tc>
          <w:tcPr>
            <w:tcW w:w="7229" w:type="dxa"/>
          </w:tcPr>
          <w:p w14:paraId="6E2B80AF" w14:textId="77777777" w:rsidR="001B51B9" w:rsidRPr="00AB5515" w:rsidRDefault="001B51B9" w:rsidP="001B51B9">
            <w:pPr>
              <w:rPr>
                <w:rFonts w:cstheme="minorHAnsi"/>
                <w:sz w:val="19"/>
                <w:szCs w:val="19"/>
              </w:rPr>
            </w:pPr>
            <w:r w:rsidRPr="00AB5515">
              <w:rPr>
                <w:rFonts w:cstheme="minorHAnsi"/>
                <w:sz w:val="19"/>
                <w:szCs w:val="19"/>
              </w:rPr>
              <w:t xml:space="preserve">Není stanoven </w:t>
            </w:r>
          </w:p>
          <w:p w14:paraId="2C21C2F3" w14:textId="77777777" w:rsidR="001B51B9" w:rsidRPr="00AB5515" w:rsidRDefault="001B51B9" w:rsidP="001B51B9">
            <w:pPr>
              <w:rPr>
                <w:rFonts w:cstheme="minorHAnsi"/>
                <w:sz w:val="19"/>
                <w:szCs w:val="19"/>
              </w:rPr>
            </w:pPr>
          </w:p>
        </w:tc>
      </w:tr>
      <w:tr w:rsidR="001B51B9" w:rsidRPr="00AB5515" w14:paraId="62E06D37" w14:textId="77777777" w:rsidTr="00A12CB8">
        <w:trPr>
          <w:trHeight w:val="626"/>
        </w:trPr>
        <w:tc>
          <w:tcPr>
            <w:tcW w:w="3403" w:type="dxa"/>
          </w:tcPr>
          <w:p w14:paraId="5B4FA17A" w14:textId="4A60557B" w:rsidR="001B51B9" w:rsidRPr="00AB5515" w:rsidRDefault="001B51B9" w:rsidP="001B51B9">
            <w:pPr>
              <w:rPr>
                <w:rFonts w:cstheme="minorHAnsi"/>
                <w:sz w:val="19"/>
                <w:szCs w:val="19"/>
              </w:rPr>
            </w:pPr>
            <w:r w:rsidRPr="00AB5515">
              <w:rPr>
                <w:rFonts w:cstheme="minorHAnsi"/>
                <w:sz w:val="19"/>
                <w:szCs w:val="19"/>
              </w:rPr>
              <w:t xml:space="preserve">12.2 Rozhodnutí nadřízeného orgánu o výši úhrad za poskytnutí informací </w:t>
            </w:r>
          </w:p>
          <w:p w14:paraId="51C2BB19" w14:textId="77777777" w:rsidR="001B51B9" w:rsidRPr="00AB5515" w:rsidRDefault="001B51B9" w:rsidP="001B51B9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7229" w:type="dxa"/>
          </w:tcPr>
          <w:p w14:paraId="36908F91" w14:textId="77F6E029" w:rsidR="001B51B9" w:rsidRPr="00AB5515" w:rsidRDefault="00FE2B21" w:rsidP="001B51B9">
            <w:pPr>
              <w:rPr>
                <w:rFonts w:cstheme="minorHAnsi"/>
                <w:sz w:val="19"/>
                <w:szCs w:val="19"/>
              </w:rPr>
            </w:pPr>
            <w:r w:rsidRPr="00AB5515">
              <w:rPr>
                <w:rFonts w:cstheme="minorHAnsi"/>
                <w:sz w:val="19"/>
                <w:szCs w:val="19"/>
              </w:rPr>
              <w:t>-</w:t>
            </w:r>
          </w:p>
        </w:tc>
      </w:tr>
      <w:tr w:rsidR="001B51B9" w:rsidRPr="00AB5515" w14:paraId="742AA43B" w14:textId="77777777" w:rsidTr="00FE2B21">
        <w:tc>
          <w:tcPr>
            <w:tcW w:w="3403" w:type="dxa"/>
          </w:tcPr>
          <w:p w14:paraId="4A9446BA" w14:textId="3801A5DC" w:rsidR="001B51B9" w:rsidRPr="00AB5515" w:rsidRDefault="001B51B9" w:rsidP="001B51B9">
            <w:pPr>
              <w:rPr>
                <w:rFonts w:cstheme="minorHAnsi"/>
                <w:sz w:val="19"/>
                <w:szCs w:val="19"/>
              </w:rPr>
            </w:pPr>
            <w:r w:rsidRPr="00AB5515">
              <w:rPr>
                <w:rFonts w:cstheme="minorHAnsi"/>
                <w:sz w:val="19"/>
                <w:szCs w:val="19"/>
              </w:rPr>
              <w:t xml:space="preserve">13. Licenční smlouvy </w:t>
            </w:r>
          </w:p>
          <w:p w14:paraId="0C4A669A" w14:textId="77777777" w:rsidR="001B51B9" w:rsidRPr="00AB5515" w:rsidRDefault="001B51B9" w:rsidP="001B51B9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7229" w:type="dxa"/>
          </w:tcPr>
          <w:p w14:paraId="1D4ED413" w14:textId="45520E2E" w:rsidR="001B51B9" w:rsidRPr="00AB5515" w:rsidRDefault="00FE2B21" w:rsidP="001B51B9">
            <w:pPr>
              <w:rPr>
                <w:rFonts w:cstheme="minorHAnsi"/>
                <w:sz w:val="19"/>
                <w:szCs w:val="19"/>
              </w:rPr>
            </w:pPr>
            <w:r w:rsidRPr="00AB5515">
              <w:rPr>
                <w:rFonts w:cstheme="minorHAnsi"/>
                <w:sz w:val="19"/>
                <w:szCs w:val="19"/>
              </w:rPr>
              <w:t>-</w:t>
            </w:r>
          </w:p>
        </w:tc>
      </w:tr>
      <w:tr w:rsidR="001B51B9" w:rsidRPr="00AB5515" w14:paraId="772D1135" w14:textId="77777777" w:rsidTr="00FE2B21">
        <w:tc>
          <w:tcPr>
            <w:tcW w:w="3403" w:type="dxa"/>
          </w:tcPr>
          <w:p w14:paraId="2F24FD02" w14:textId="20C90272" w:rsidR="001B51B9" w:rsidRPr="00AB5515" w:rsidRDefault="001B51B9" w:rsidP="001B51B9">
            <w:pPr>
              <w:rPr>
                <w:rFonts w:cstheme="minorHAnsi"/>
                <w:sz w:val="19"/>
                <w:szCs w:val="19"/>
              </w:rPr>
            </w:pPr>
            <w:r w:rsidRPr="00AB5515">
              <w:rPr>
                <w:rFonts w:cstheme="minorHAnsi"/>
                <w:sz w:val="19"/>
                <w:szCs w:val="19"/>
              </w:rPr>
              <w:t>13.1 Vzory licenčních smluv</w:t>
            </w:r>
          </w:p>
        </w:tc>
        <w:tc>
          <w:tcPr>
            <w:tcW w:w="7229" w:type="dxa"/>
          </w:tcPr>
          <w:p w14:paraId="18C1EFF3" w14:textId="77777777" w:rsidR="001B51B9" w:rsidRPr="00AB5515" w:rsidRDefault="001B51B9" w:rsidP="001B51B9">
            <w:pPr>
              <w:rPr>
                <w:rFonts w:cstheme="minorHAnsi"/>
                <w:sz w:val="19"/>
                <w:szCs w:val="19"/>
              </w:rPr>
            </w:pPr>
            <w:r w:rsidRPr="00AB5515">
              <w:rPr>
                <w:rFonts w:cstheme="minorHAnsi"/>
                <w:sz w:val="19"/>
                <w:szCs w:val="19"/>
              </w:rPr>
              <w:t xml:space="preserve">Nebyly stanoveny. </w:t>
            </w:r>
          </w:p>
          <w:p w14:paraId="390B078A" w14:textId="77777777" w:rsidR="001B51B9" w:rsidRPr="00AB5515" w:rsidRDefault="001B51B9" w:rsidP="001B51B9">
            <w:pPr>
              <w:rPr>
                <w:rFonts w:cstheme="minorHAnsi"/>
                <w:sz w:val="19"/>
                <w:szCs w:val="19"/>
              </w:rPr>
            </w:pPr>
          </w:p>
        </w:tc>
      </w:tr>
      <w:tr w:rsidR="001B51B9" w:rsidRPr="00AB5515" w14:paraId="3DA87869" w14:textId="77777777" w:rsidTr="00FE2B21">
        <w:tc>
          <w:tcPr>
            <w:tcW w:w="3403" w:type="dxa"/>
          </w:tcPr>
          <w:p w14:paraId="53881EC5" w14:textId="2554430E" w:rsidR="001B51B9" w:rsidRPr="00AB5515" w:rsidRDefault="001B51B9" w:rsidP="001B51B9">
            <w:pPr>
              <w:rPr>
                <w:rFonts w:cstheme="minorHAnsi"/>
                <w:sz w:val="19"/>
                <w:szCs w:val="19"/>
              </w:rPr>
            </w:pPr>
            <w:r w:rsidRPr="00AB5515">
              <w:rPr>
                <w:rFonts w:cstheme="minorHAnsi"/>
                <w:sz w:val="19"/>
                <w:szCs w:val="19"/>
              </w:rPr>
              <w:t>13.2 Výhradní licence</w:t>
            </w:r>
          </w:p>
        </w:tc>
        <w:tc>
          <w:tcPr>
            <w:tcW w:w="7229" w:type="dxa"/>
          </w:tcPr>
          <w:p w14:paraId="13859BC6" w14:textId="77777777" w:rsidR="001B51B9" w:rsidRPr="00AB5515" w:rsidRDefault="001B51B9" w:rsidP="001B51B9">
            <w:pPr>
              <w:rPr>
                <w:rFonts w:cstheme="minorHAnsi"/>
                <w:sz w:val="19"/>
                <w:szCs w:val="19"/>
              </w:rPr>
            </w:pPr>
            <w:r w:rsidRPr="00AB5515">
              <w:rPr>
                <w:rFonts w:cstheme="minorHAnsi"/>
                <w:sz w:val="19"/>
                <w:szCs w:val="19"/>
              </w:rPr>
              <w:t xml:space="preserve">Dosud neuzavřena žádná licenční smlouva. </w:t>
            </w:r>
          </w:p>
          <w:p w14:paraId="2811604F" w14:textId="77777777" w:rsidR="001B51B9" w:rsidRPr="00AB5515" w:rsidRDefault="001B51B9" w:rsidP="001B51B9">
            <w:pPr>
              <w:rPr>
                <w:rFonts w:cstheme="minorHAnsi"/>
                <w:sz w:val="19"/>
                <w:szCs w:val="19"/>
              </w:rPr>
            </w:pPr>
          </w:p>
        </w:tc>
      </w:tr>
      <w:tr w:rsidR="001B51B9" w:rsidRPr="00AB5515" w14:paraId="2D701930" w14:textId="77777777" w:rsidTr="00684CBE">
        <w:trPr>
          <w:trHeight w:val="348"/>
        </w:trPr>
        <w:tc>
          <w:tcPr>
            <w:tcW w:w="3403" w:type="dxa"/>
          </w:tcPr>
          <w:p w14:paraId="39C888B7" w14:textId="77777777" w:rsidR="001B51B9" w:rsidRPr="00684CBE" w:rsidRDefault="001B51B9" w:rsidP="001B51B9">
            <w:pPr>
              <w:rPr>
                <w:rFonts w:cstheme="minorHAnsi"/>
                <w:sz w:val="18"/>
                <w:szCs w:val="18"/>
              </w:rPr>
            </w:pPr>
            <w:r w:rsidRPr="00684CBE">
              <w:rPr>
                <w:rFonts w:cstheme="minorHAnsi"/>
                <w:sz w:val="18"/>
                <w:szCs w:val="18"/>
              </w:rPr>
              <w:t xml:space="preserve">14. Výroční zpráva podle zákona o </w:t>
            </w:r>
          </w:p>
          <w:p w14:paraId="4A9B5B4A" w14:textId="5D31B0F1" w:rsidR="001B51B9" w:rsidRPr="00684CBE" w:rsidRDefault="001B51B9" w:rsidP="001B51B9">
            <w:pPr>
              <w:rPr>
                <w:rFonts w:cstheme="minorHAnsi"/>
                <w:sz w:val="18"/>
                <w:szCs w:val="18"/>
              </w:rPr>
            </w:pPr>
            <w:r w:rsidRPr="00684CBE">
              <w:rPr>
                <w:rFonts w:cstheme="minorHAnsi"/>
                <w:sz w:val="18"/>
                <w:szCs w:val="18"/>
              </w:rPr>
              <w:t>svobodném přístupu k informacím</w:t>
            </w:r>
          </w:p>
        </w:tc>
        <w:tc>
          <w:tcPr>
            <w:tcW w:w="7229" w:type="dxa"/>
          </w:tcPr>
          <w:p w14:paraId="450A0BB6" w14:textId="737BF06A" w:rsidR="001B51B9" w:rsidRPr="00684CBE" w:rsidRDefault="00684CBE" w:rsidP="001B51B9">
            <w:pPr>
              <w:rPr>
                <w:rFonts w:cstheme="minorHAnsi"/>
                <w:sz w:val="18"/>
                <w:szCs w:val="18"/>
              </w:rPr>
            </w:pPr>
            <w:hyperlink r:id="rId8" w:history="1">
              <w:r w:rsidRPr="00684CBE">
                <w:rPr>
                  <w:rStyle w:val="Hypertextovodkaz"/>
                  <w:sz w:val="18"/>
                  <w:szCs w:val="18"/>
                </w:rPr>
                <w:t>Povinné informace podle zákona 106/1999 Sb. - Oficiální stránky Domov klidného stáří v Žinkovech</w:t>
              </w:r>
            </w:hyperlink>
          </w:p>
        </w:tc>
      </w:tr>
    </w:tbl>
    <w:p w14:paraId="51E5DDE2" w14:textId="550282D9" w:rsidR="009F316B" w:rsidRDefault="009F316B" w:rsidP="00AB5515"/>
    <w:sectPr w:rsidR="009F3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8BA"/>
    <w:rsid w:val="00075106"/>
    <w:rsid w:val="001B51B9"/>
    <w:rsid w:val="003A78BA"/>
    <w:rsid w:val="003B5929"/>
    <w:rsid w:val="00684CBE"/>
    <w:rsid w:val="009F316B"/>
    <w:rsid w:val="00A12CB8"/>
    <w:rsid w:val="00AB5515"/>
    <w:rsid w:val="00F24AB1"/>
    <w:rsid w:val="00FD6C27"/>
    <w:rsid w:val="00FE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651BC"/>
  <w15:chartTrackingRefBased/>
  <w15:docId w15:val="{9CCD4BDB-DF5D-4199-93BA-D87E6F299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4A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A7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A12C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kszinkovy.cz/o-nas/povinne-informace-podle-zakona-106-1999-sb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dkszinkovy.cz/o-nas/povinne-informace-podle-zakona-106-1999-sb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kszinkovy.cz/o-nas/povinne-informace-podle-zakona-106-1999-sb/" TargetMode="External"/><Relationship Id="rId5" Type="http://schemas.openxmlformats.org/officeDocument/2006/relationships/hyperlink" Target="https://www.dkszinkovy.cz/o-nas/povinne-informace-podle-zakona-106-1999-sb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kszinkovy.cz/o-nas/povinne-informace-podle-zakona-106-1999-sb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472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 Hajšmanová</dc:creator>
  <cp:keywords/>
  <dc:description/>
  <cp:lastModifiedBy>Sylva Hajšmanová</cp:lastModifiedBy>
  <cp:revision>9</cp:revision>
  <dcterms:created xsi:type="dcterms:W3CDTF">2025-10-15T09:03:00Z</dcterms:created>
  <dcterms:modified xsi:type="dcterms:W3CDTF">2025-10-17T13:42:00Z</dcterms:modified>
</cp:coreProperties>
</file>